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-231775</wp:posOffset>
            </wp:positionH>
            <wp:positionV relativeFrom="paragraph">
              <wp:posOffset>13335</wp:posOffset>
            </wp:positionV>
            <wp:extent cx="3065145" cy="1407160"/>
            <wp:effectExtent l="0" t="0" r="0" b="0"/>
            <wp:wrapNone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ind w:left="6804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804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804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804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804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804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Пресс-релиз</w:t>
      </w:r>
    </w:p>
    <w:p>
      <w:pPr>
        <w:pStyle w:val="Normal"/>
        <w:jc w:val="center"/>
        <w:rPr>
          <w:b/>
          <w:b/>
          <w:i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</w:r>
    </w:p>
    <w:p>
      <w:pPr>
        <w:pStyle w:val="Normal"/>
        <w:jc w:val="center"/>
        <w:rPr/>
      </w:pPr>
      <w:r>
        <w:rPr>
          <w:i/>
          <w:sz w:val="26"/>
          <w:szCs w:val="26"/>
        </w:rPr>
        <w:t>Как в Алтайском крае можно получить услуги Росреестра?</w:t>
      </w:r>
    </w:p>
    <w:p>
      <w:pPr>
        <w:pStyle w:val="Normal"/>
        <w:jc w:val="center"/>
        <w:rPr>
          <w:i/>
          <w:i/>
          <w:sz w:val="26"/>
          <w:szCs w:val="26"/>
        </w:rPr>
      </w:pPr>
      <w:r>
        <w:rPr>
          <w:i/>
          <w:sz w:val="26"/>
          <w:szCs w:val="26"/>
        </w:rPr>
      </w:r>
    </w:p>
    <w:p>
      <w:pPr>
        <w:pStyle w:val="Normal"/>
        <w:spacing w:lineRule="atLeast" w:line="19"/>
        <w:ind w:firstLine="709"/>
        <w:jc w:val="both"/>
        <w:rPr/>
      </w:pPr>
      <w:r>
        <w:rPr>
          <w:b/>
          <w:i/>
          <w:sz w:val="26"/>
          <w:szCs w:val="26"/>
        </w:rPr>
        <w:t xml:space="preserve">Филиал ФГБУ «ФКП Росреестра» по Алтайскому краю (Кадастровая палата) напоминает жителям региона об основных способах получения услуг в сфере государственного кадастрового учета и государственной регистрации прав. Услуги можно получить в офисах краевого автономного учреждения «Многофункциональный центр предоставления государственных и муниципальных услуг </w:t>
      </w:r>
      <w:r>
        <w:rPr>
          <w:b/>
          <w:bCs/>
          <w:i/>
          <w:sz w:val="26"/>
          <w:szCs w:val="26"/>
        </w:rPr>
        <w:t>Алтайского края»</w:t>
      </w:r>
      <w:r>
        <w:rPr>
          <w:b/>
          <w:i/>
          <w:sz w:val="26"/>
          <w:szCs w:val="26"/>
        </w:rPr>
        <w:t xml:space="preserve"> (МФЦ), а также в электронном виде на портале Росреестра (</w:t>
      </w:r>
      <w:r>
        <w:rPr>
          <w:rStyle w:val="Style17"/>
          <w:b/>
          <w:i/>
          <w:color w:val="00000A"/>
          <w:sz w:val="26"/>
          <w:szCs w:val="26"/>
          <w:u w:val="none"/>
          <w:lang w:val="en-US"/>
        </w:rPr>
        <w:t>www</w:t>
      </w:r>
      <w:r>
        <w:rPr>
          <w:rStyle w:val="Style17"/>
          <w:b/>
          <w:i/>
          <w:color w:val="00000A"/>
          <w:sz w:val="26"/>
          <w:szCs w:val="26"/>
          <w:u w:val="none"/>
        </w:rPr>
        <w:t>.</w:t>
      </w:r>
      <w:r>
        <w:rPr>
          <w:rStyle w:val="Style17"/>
          <w:b/>
          <w:i/>
          <w:color w:val="00000A"/>
          <w:sz w:val="26"/>
          <w:szCs w:val="26"/>
          <w:u w:val="none"/>
          <w:lang w:val="en-US"/>
        </w:rPr>
        <w:t>rosre</w:t>
      </w:r>
      <w:r>
        <w:rPr>
          <w:rStyle w:val="Style17"/>
          <w:b/>
          <w:i/>
          <w:color w:val="00000A"/>
          <w:sz w:val="26"/>
          <w:szCs w:val="26"/>
          <w:u w:val="none"/>
        </w:rPr>
        <w:t>е</w:t>
      </w:r>
      <w:r>
        <w:rPr>
          <w:rStyle w:val="Style17"/>
          <w:b/>
          <w:i/>
          <w:color w:val="00000A"/>
          <w:sz w:val="26"/>
          <w:szCs w:val="26"/>
          <w:u w:val="none"/>
          <w:lang w:val="en-US"/>
        </w:rPr>
        <w:t>str</w:t>
      </w:r>
      <w:r>
        <w:rPr>
          <w:rStyle w:val="Style17"/>
          <w:b/>
          <w:i/>
          <w:color w:val="00000A"/>
          <w:sz w:val="26"/>
          <w:szCs w:val="26"/>
          <w:u w:val="none"/>
        </w:rPr>
        <w:t>.</w:t>
      </w:r>
      <w:r>
        <w:rPr>
          <w:rStyle w:val="Style17"/>
          <w:b/>
          <w:i/>
          <w:color w:val="00000A"/>
          <w:sz w:val="26"/>
          <w:szCs w:val="26"/>
          <w:u w:val="none"/>
          <w:lang w:val="en-US"/>
        </w:rPr>
        <w:t>ru</w:t>
      </w:r>
      <w:r>
        <w:rPr>
          <w:b/>
          <w:i/>
          <w:sz w:val="26"/>
          <w:szCs w:val="26"/>
        </w:rPr>
        <w:t>).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После передачи Кадастровой палатой Алтайского края полномочий  </w:t>
      </w:r>
      <w:r>
        <w:rPr>
          <w:rFonts w:eastAsia="Calibri"/>
          <w:color w:val="000000"/>
          <w:sz w:val="26"/>
          <w:szCs w:val="26"/>
          <w:shd w:fill="FFFFFF" w:val="clear"/>
          <w:lang w:eastAsia="en-US"/>
        </w:rPr>
        <w:t xml:space="preserve">по оказанию населению края государственных услуг Росреестра основным способом получения услуг </w:t>
      </w:r>
      <w:r>
        <w:rPr>
          <w:rFonts w:eastAsia="Calibri"/>
          <w:sz w:val="26"/>
          <w:szCs w:val="26"/>
          <w:shd w:fill="FFFFFF" w:val="clear"/>
          <w:lang w:eastAsia="en-US"/>
        </w:rPr>
        <w:t>в сфере государственного кадастрового учета и государственной регистрации прав является - обращение в один из 68 филиалов МФЦ, обслуживаемая территория которых охватывает весь регион. С</w:t>
      </w:r>
      <w:r>
        <w:rPr>
          <w:sz w:val="26"/>
          <w:szCs w:val="26"/>
        </w:rPr>
        <w:t xml:space="preserve"> целью создания благоприятных условий для заявителей в филиалах МФЦ действует комфортный график работы, при необходимости специалисты МФЦ осуществляют предварительную запись на удобную дату и время приема. Для сокращения времени ожидания услуг Росреестра в офисах МФЦ увеличена штатная численность специалистов, осуществляющих прием документов. Срок выполнения работ при подаче заявления через офисы МФЦ при таком способе получения услуг сокращаются до 5-и рабочих дней </w:t>
      </w:r>
      <w:r>
        <w:rPr>
          <w:sz w:val="26"/>
          <w:szCs w:val="26"/>
          <w:shd w:fill="FFFFFF" w:val="clear"/>
        </w:rPr>
        <w:t>(вместо 10 рабочих дней установленных по закону).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В целях повышения качественного уровня оказания специалистами МФЦ государственных услуг в сфере кадастрового учёта и регистрации прав на постоянной основе проводится обучение специалистов МФЦ сотрудниками Кадастровой палаты и Управления Росреестра по Алтайскому краю.</w:t>
      </w:r>
      <w:r>
        <w:rPr>
          <w:sz w:val="26"/>
          <w:szCs w:val="26"/>
          <w:shd w:fill="auto" w:val="clear"/>
        </w:rPr>
        <w:t xml:space="preserve"> В ходе организованных семинаров и практических занятий в текущем году обучение прошли более 482 специалистов МФЦ. </w:t>
      </w:r>
    </w:p>
    <w:p>
      <w:pPr>
        <w:pStyle w:val="Normal"/>
        <w:ind w:firstLine="709"/>
        <w:jc w:val="both"/>
        <w:rPr>
          <w:shd w:fill="auto" w:val="clear"/>
        </w:rPr>
      </w:pPr>
      <w:r>
        <w:rPr>
          <w:color w:val="000000"/>
          <w:sz w:val="26"/>
          <w:szCs w:val="26"/>
          <w:shd w:fill="auto" w:val="clear"/>
        </w:rPr>
        <w:t xml:space="preserve">По итогам работы за  ноябрь  2016 года в 54 офисах МФЦ  Алтайского края средний процент количества принятых специалистами МФЦ заявлений на предоставление четырех услуг Росреестра составил от 60% до 100%. </w:t>
      </w:r>
    </w:p>
    <w:p>
      <w:pPr>
        <w:pStyle w:val="Default"/>
        <w:ind w:firstLine="709"/>
        <w:jc w:val="both"/>
        <w:rPr/>
      </w:pPr>
      <w:r>
        <w:rPr>
          <w:rFonts w:cs="Times New Roman" w:ascii="Times New Roman" w:hAnsi="Times New Roman"/>
          <w:color w:val="00000A"/>
          <w:sz w:val="26"/>
          <w:szCs w:val="26"/>
        </w:rPr>
        <w:t>Вторым наиболее быстрым и малозатратным способом получения услуг в сфере государственного кадастрового учета и государственной регистрации прав является  электронный способ подачи документов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на сайте Росреестра (</w:t>
      </w:r>
      <w:r>
        <w:rPr>
          <w:rStyle w:val="Style17"/>
          <w:rFonts w:cs="Times New Roman" w:ascii="Times New Roman" w:hAnsi="Times New Roman"/>
          <w:color w:val="000000"/>
          <w:sz w:val="26"/>
          <w:szCs w:val="26"/>
          <w:u w:val="none"/>
          <w:lang w:val="en-US"/>
        </w:rPr>
        <w:t>www</w:t>
      </w:r>
      <w:r>
        <w:rPr>
          <w:rStyle w:val="Style17"/>
          <w:rFonts w:cs="Times New Roman" w:ascii="Times New Roman" w:hAnsi="Times New Roman"/>
          <w:color w:val="000000"/>
          <w:sz w:val="26"/>
          <w:szCs w:val="26"/>
          <w:u w:val="none"/>
        </w:rPr>
        <w:t>.</w:t>
      </w:r>
      <w:r>
        <w:rPr>
          <w:rStyle w:val="Style17"/>
          <w:rFonts w:cs="Times New Roman" w:ascii="Times New Roman" w:hAnsi="Times New Roman"/>
          <w:color w:val="000000"/>
          <w:sz w:val="26"/>
          <w:szCs w:val="26"/>
          <w:u w:val="none"/>
          <w:lang w:val="en-US"/>
        </w:rPr>
        <w:t>rosre</w:t>
      </w:r>
      <w:r>
        <w:rPr>
          <w:rStyle w:val="Style17"/>
          <w:rFonts w:cs="Times New Roman" w:ascii="Times New Roman" w:hAnsi="Times New Roman"/>
          <w:color w:val="000000"/>
          <w:sz w:val="26"/>
          <w:szCs w:val="26"/>
          <w:u w:val="none"/>
        </w:rPr>
        <w:t>е</w:t>
      </w:r>
      <w:r>
        <w:rPr>
          <w:rStyle w:val="Style17"/>
          <w:rFonts w:cs="Times New Roman" w:ascii="Times New Roman" w:hAnsi="Times New Roman"/>
          <w:color w:val="000000"/>
          <w:sz w:val="26"/>
          <w:szCs w:val="26"/>
          <w:u w:val="none"/>
          <w:lang w:val="en-US"/>
        </w:rPr>
        <w:t>str</w:t>
      </w:r>
      <w:r>
        <w:rPr>
          <w:rStyle w:val="Style17"/>
          <w:rFonts w:cs="Times New Roman" w:ascii="Times New Roman" w:hAnsi="Times New Roman"/>
          <w:color w:val="000000"/>
          <w:sz w:val="26"/>
          <w:szCs w:val="26"/>
          <w:u w:val="none"/>
        </w:rPr>
        <w:t>.</w:t>
      </w:r>
      <w:r>
        <w:rPr>
          <w:rStyle w:val="Style17"/>
          <w:rFonts w:cs="Times New Roman" w:ascii="Times New Roman" w:hAnsi="Times New Roman"/>
          <w:color w:val="000000"/>
          <w:sz w:val="26"/>
          <w:szCs w:val="26"/>
          <w:u w:val="none"/>
          <w:lang w:val="en-US"/>
        </w:rPr>
        <w:t>ru</w:t>
      </w:r>
      <w:r>
        <w:rPr>
          <w:rFonts w:cs="Times New Roman" w:ascii="Times New Roman" w:hAnsi="Times New Roman"/>
          <w:color w:val="000000"/>
          <w:sz w:val="26"/>
          <w:szCs w:val="26"/>
        </w:rPr>
        <w:t>). При таком способе получения услуг взимаемая плата будет минимальной, а ср</w:t>
      </w:r>
      <w:r>
        <w:rPr>
          <w:rFonts w:cs="Times New Roman" w:ascii="Times New Roman" w:hAnsi="Times New Roman"/>
          <w:color w:val="00000A"/>
          <w:sz w:val="26"/>
          <w:szCs w:val="26"/>
        </w:rPr>
        <w:t>оки выполнения работ сокращаются до 3-х рабочих дней. Кроме того, данный способ позволяет, не выходя                    из дома или офиса, подать заявление или получить сведения, тем самым сэкономить личное время и средства.</w:t>
      </w:r>
    </w:p>
    <w:p>
      <w:pPr>
        <w:pStyle w:val="Default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cs="Times New Roman" w:ascii="Times New Roman" w:hAnsi="Times New Roman"/>
          <w:color w:val="00000A"/>
          <w:sz w:val="26"/>
          <w:szCs w:val="26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88900</wp:posOffset>
            </wp:positionV>
            <wp:extent cx="7560310" cy="12446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Default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cs="Times New Roman" w:ascii="Times New Roman" w:hAnsi="Times New Roman"/>
          <w:color w:val="00000A"/>
          <w:sz w:val="26"/>
          <w:szCs w:val="26"/>
        </w:rPr>
      </w:r>
    </w:p>
    <w:p>
      <w:pPr>
        <w:pStyle w:val="Default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cs="Times New Roman" w:ascii="Times New Roman" w:hAnsi="Times New Roman"/>
          <w:color w:val="00000A"/>
          <w:sz w:val="26"/>
          <w:szCs w:val="26"/>
        </w:rPr>
      </w:r>
    </w:p>
    <w:p>
      <w:pPr>
        <w:pStyle w:val="Default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cs="Times New Roman" w:ascii="Times New Roman" w:hAnsi="Times New Roman"/>
          <w:color w:val="00000A"/>
          <w:sz w:val="26"/>
          <w:szCs w:val="26"/>
        </w:rPr>
      </w:r>
    </w:p>
    <w:p>
      <w:pPr>
        <w:pStyle w:val="Default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cs="Times New Roman" w:ascii="Times New Roman" w:hAnsi="Times New Roman"/>
          <w:color w:val="00000A"/>
          <w:sz w:val="26"/>
          <w:szCs w:val="26"/>
        </w:rPr>
      </w:r>
    </w:p>
    <w:p>
      <w:pPr>
        <w:pStyle w:val="Default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cs="Times New Roman" w:ascii="Times New Roman" w:hAnsi="Times New Roman"/>
          <w:color w:val="00000A"/>
          <w:sz w:val="26"/>
          <w:szCs w:val="26"/>
        </w:rPr>
      </w:r>
    </w:p>
    <w:p>
      <w:pPr>
        <w:pStyle w:val="Default"/>
        <w:ind w:firstLine="709"/>
        <w:jc w:val="both"/>
        <w:rPr/>
      </w:pPr>
      <w:r>
        <w:rPr>
          <w:rFonts w:cs="Times New Roman" w:ascii="Times New Roman" w:hAnsi="Times New Roman"/>
          <w:color w:val="00000A"/>
          <w:sz w:val="26"/>
          <w:szCs w:val="26"/>
        </w:rPr>
        <w:t xml:space="preserve">Кроме основных способов в крупных городах края </w:t>
      </w:r>
      <w:r>
        <w:rPr>
          <w:rFonts w:cs="Times New Roman" w:ascii="Times New Roman" w:hAnsi="Times New Roman"/>
          <w:color w:val="00000A"/>
          <w:sz w:val="26"/>
          <w:szCs w:val="26"/>
        </w:rPr>
        <w:t>(</w:t>
      </w:r>
      <w:r>
        <w:rPr>
          <w:rFonts w:cs="Times New Roman" w:ascii="Times New Roman" w:hAnsi="Times New Roman"/>
          <w:color w:val="00000A"/>
          <w:sz w:val="26"/>
          <w:szCs w:val="26"/>
        </w:rPr>
        <w:t>Барнаул</w:t>
      </w:r>
      <w:r>
        <w:rPr>
          <w:rFonts w:cs="Times New Roman" w:ascii="Times New Roman" w:hAnsi="Times New Roman"/>
          <w:color w:val="00000A"/>
          <w:sz w:val="26"/>
          <w:szCs w:val="26"/>
        </w:rPr>
        <w:t>е</w:t>
      </w:r>
      <w:r>
        <w:rPr>
          <w:rFonts w:cs="Times New Roman" w:ascii="Times New Roman" w:hAnsi="Times New Roman"/>
          <w:color w:val="00000A"/>
          <w:sz w:val="26"/>
          <w:szCs w:val="26"/>
        </w:rPr>
        <w:t>, Бийск</w:t>
      </w:r>
      <w:r>
        <w:rPr>
          <w:rFonts w:cs="Times New Roman" w:ascii="Times New Roman" w:hAnsi="Times New Roman"/>
          <w:color w:val="00000A"/>
          <w:sz w:val="26"/>
          <w:szCs w:val="26"/>
        </w:rPr>
        <w:t>е</w:t>
      </w:r>
      <w:r>
        <w:rPr>
          <w:rFonts w:cs="Times New Roman" w:ascii="Times New Roman" w:hAnsi="Times New Roman"/>
          <w:color w:val="00000A"/>
          <w:sz w:val="26"/>
          <w:szCs w:val="26"/>
        </w:rPr>
        <w:t>, Новоалтайск</w:t>
      </w:r>
      <w:r>
        <w:rPr>
          <w:rFonts w:cs="Times New Roman" w:ascii="Times New Roman" w:hAnsi="Times New Roman"/>
          <w:color w:val="00000A"/>
          <w:sz w:val="26"/>
          <w:szCs w:val="26"/>
        </w:rPr>
        <w:t>е</w:t>
      </w:r>
      <w:r>
        <w:rPr>
          <w:rFonts w:cs="Times New Roman" w:ascii="Times New Roman" w:hAnsi="Times New Roman"/>
          <w:color w:val="00000A"/>
          <w:sz w:val="26"/>
          <w:szCs w:val="26"/>
        </w:rPr>
        <w:t>, Рубцовск</w:t>
      </w:r>
      <w:r>
        <w:rPr>
          <w:rFonts w:cs="Times New Roman" w:ascii="Times New Roman" w:hAnsi="Times New Roman"/>
          <w:color w:val="00000A"/>
          <w:sz w:val="26"/>
          <w:szCs w:val="26"/>
        </w:rPr>
        <w:t>е)</w:t>
      </w:r>
      <w:r>
        <w:rPr>
          <w:rFonts w:cs="Times New Roman" w:ascii="Times New Roman" w:hAnsi="Times New Roman"/>
          <w:color w:val="00000A"/>
          <w:sz w:val="26"/>
          <w:szCs w:val="26"/>
        </w:rPr>
        <w:t xml:space="preserve"> при наличии технической возможности можно воспользоваться выездным обслуживанием заявителей по всем услугам, предоставляемым Кадастровой палатой.                    </w:t>
      </w:r>
      <w:r>
        <w:rPr>
          <w:rFonts w:cs="Times New Roman" w:ascii="Times New Roman" w:hAnsi="Times New Roman"/>
          <w:sz w:val="26"/>
          <w:szCs w:val="26"/>
        </w:rPr>
        <w:t>В рамках выездного обслуживания специалисты палаты осуществляют выезд в любое удобное для заявителя место и время со всем необходимым оборудованием. Данный сервис доступен для всех заинтересованных лиц. Выезд к Ветеранам Великой Отечественной войны и инвалидам I и II групп осуществляется на безвозмездной основе при условии, что они являются правообладателями объектов, в отношении которых будет оказана услуга.</w:t>
      </w:r>
    </w:p>
    <w:p>
      <w:pPr>
        <w:pStyle w:val="Normal"/>
        <w:jc w:val="both"/>
        <w:rPr/>
      </w:pPr>
      <w:hyperlink r:id="rId4">
        <w:r>
          <w:rPr>
            <w:rStyle w:val="Style12"/>
            <w:color w:val="000000"/>
            <w:sz w:val="26"/>
            <w:szCs w:val="26"/>
            <w:u w:val="none"/>
          </w:rPr>
          <w:t>__________________________</w:t>
        </w:r>
      </w:hyperlink>
    </w:p>
    <w:p>
      <w:pPr>
        <w:pStyle w:val="Normal"/>
        <w:jc w:val="both"/>
        <w:rPr>
          <w:i/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Контакты для СМИ</w:t>
      </w:r>
    </w:p>
    <w:p>
      <w:pPr>
        <w:pStyle w:val="Normal"/>
        <w:jc w:val="both"/>
        <w:rPr/>
      </w:pPr>
      <w:r>
        <w:rPr>
          <w:i/>
          <w:color w:val="000000"/>
          <w:sz w:val="26"/>
          <w:szCs w:val="26"/>
        </w:rPr>
        <w:t xml:space="preserve">Симонов Алексей </w:t>
      </w:r>
      <w:r>
        <w:rPr>
          <w:i/>
          <w:sz w:val="26"/>
          <w:szCs w:val="26"/>
        </w:rPr>
        <w:t>пресс-секретарь</w:t>
      </w:r>
    </w:p>
    <w:p>
      <w:pPr>
        <w:pStyle w:val="Normal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50-2</w:t>
      </w:r>
      <w:r>
        <w:rPr>
          <w:i/>
          <w:sz w:val="26"/>
          <w:szCs w:val="26"/>
          <w:u w:val="none"/>
        </w:rPr>
        <w:t>7-91</w:t>
      </w:r>
    </w:p>
    <w:p>
      <w:pPr>
        <w:pStyle w:val="Normal"/>
        <w:rPr/>
      </w:pPr>
      <w:hyperlink r:id="rId5">
        <w:r>
          <w:rPr>
            <w:rStyle w:val="Style12"/>
            <w:i/>
            <w:color w:val="00000A"/>
            <w:sz w:val="26"/>
            <w:szCs w:val="26"/>
            <w:u w:val="none"/>
            <w:lang w:val="en-US"/>
          </w:rPr>
          <w:t>fgu</w:t>
        </w:r>
        <w:r>
          <w:rPr>
            <w:rStyle w:val="Style12"/>
            <w:i/>
            <w:color w:val="00000A"/>
            <w:sz w:val="26"/>
            <w:szCs w:val="26"/>
            <w:u w:val="none"/>
          </w:rPr>
          <w:t>22_</w:t>
        </w:r>
        <w:r>
          <w:rPr>
            <w:rStyle w:val="Style12"/>
            <w:i/>
            <w:color w:val="00000A"/>
            <w:sz w:val="26"/>
            <w:szCs w:val="26"/>
            <w:u w:val="none"/>
            <w:lang w:val="en-US"/>
          </w:rPr>
          <w:t>press</w:t>
        </w:r>
        <w:r>
          <w:rPr>
            <w:rStyle w:val="Style12"/>
            <w:i/>
            <w:color w:val="00000A"/>
            <w:sz w:val="26"/>
            <w:szCs w:val="26"/>
            <w:u w:val="none"/>
          </w:rPr>
          <w:t>2@</w:t>
        </w:r>
        <w:r>
          <w:rPr>
            <w:rStyle w:val="Style12"/>
            <w:i/>
            <w:color w:val="000000"/>
            <w:sz w:val="26"/>
            <w:szCs w:val="26"/>
            <w:u w:val="none"/>
            <w:lang w:val="en-US"/>
          </w:rPr>
          <w:t>2</w:t>
        </w:r>
        <w:r>
          <w:rPr>
            <w:rStyle w:val="Style12"/>
            <w:i/>
            <w:color w:val="000000"/>
            <w:sz w:val="26"/>
            <w:szCs w:val="26"/>
            <w:u w:val="none"/>
          </w:rPr>
          <w:t>2.</w:t>
        </w:r>
        <w:r>
          <w:rPr>
            <w:rStyle w:val="Style12"/>
            <w:i/>
            <w:color w:val="000000"/>
            <w:sz w:val="26"/>
            <w:szCs w:val="26"/>
            <w:u w:val="none"/>
            <w:lang w:val="en-US"/>
          </w:rPr>
          <w:t>kadastr</w:t>
        </w:r>
      </w:hyperlink>
      <w:hyperlink r:id="rId6">
        <w:r>
          <w:rPr>
            <w:rStyle w:val="Style12"/>
            <w:i/>
            <w:color w:val="000000"/>
            <w:sz w:val="26"/>
            <w:szCs w:val="26"/>
            <w:u w:val="none"/>
          </w:rPr>
          <w:t>.</w:t>
        </w:r>
      </w:hyperlink>
      <w:hyperlink r:id="rId7">
        <w:r>
          <w:rPr>
            <w:rStyle w:val="Style12"/>
            <w:i/>
            <w:color w:val="000000"/>
            <w:sz w:val="26"/>
            <w:szCs w:val="26"/>
            <w:u w:val="none"/>
            <w:lang w:val="en-US"/>
          </w:rPr>
          <w:t>ru</w:t>
        </w:r>
      </w:hyperlink>
    </w:p>
    <w:p>
      <w:pPr>
        <w:pStyle w:val="Default"/>
        <w:jc w:val="both"/>
        <w:rPr/>
      </w:pPr>
      <w:hyperlink r:id="rId8">
        <w:r>
          <w:rPr>
            <w:rStyle w:val="Style12"/>
            <w:rFonts w:cs="Times New Roman" w:ascii="Times New Roman" w:hAnsi="Times New Roman"/>
            <w:i/>
            <w:color w:val="00000A"/>
            <w:sz w:val="26"/>
            <w:szCs w:val="26"/>
            <w:u w:val="none"/>
            <w:lang w:val="en-US"/>
          </w:rPr>
          <w:t>https</w:t>
        </w:r>
        <w:r>
          <w:rPr>
            <w:rStyle w:val="Style12"/>
            <w:rFonts w:cs="Times New Roman" w:ascii="Times New Roman" w:hAnsi="Times New Roman"/>
            <w:i/>
            <w:color w:val="00000A"/>
            <w:sz w:val="26"/>
            <w:szCs w:val="26"/>
            <w:u w:val="none"/>
          </w:rPr>
          <w:t>://</w:t>
        </w:r>
        <w:r>
          <w:rPr>
            <w:rStyle w:val="Style12"/>
            <w:rFonts w:cs="Times New Roman" w:ascii="Times New Roman" w:hAnsi="Times New Roman"/>
            <w:i/>
            <w:color w:val="00000A"/>
            <w:sz w:val="26"/>
            <w:szCs w:val="26"/>
            <w:u w:val="none"/>
            <w:lang w:val="en-US"/>
          </w:rPr>
          <w:t>vk</w:t>
        </w:r>
        <w:r>
          <w:rPr>
            <w:rStyle w:val="Style12"/>
            <w:rFonts w:cs="Times New Roman" w:ascii="Times New Roman" w:hAnsi="Times New Roman"/>
            <w:i/>
            <w:color w:val="00000A"/>
            <w:sz w:val="26"/>
            <w:szCs w:val="26"/>
            <w:u w:val="none"/>
          </w:rPr>
          <w:t>.</w:t>
        </w:r>
        <w:r>
          <w:rPr>
            <w:rStyle w:val="Style12"/>
            <w:rFonts w:cs="Times New Roman" w:ascii="Times New Roman" w:hAnsi="Times New Roman"/>
            <w:i/>
            <w:color w:val="00000A"/>
            <w:sz w:val="26"/>
            <w:szCs w:val="26"/>
            <w:u w:val="none"/>
            <w:lang w:val="en-US"/>
          </w:rPr>
          <w:t>com</w:t>
        </w:r>
        <w:r>
          <w:rPr>
            <w:rStyle w:val="Style12"/>
            <w:rFonts w:cs="Times New Roman" w:ascii="Times New Roman" w:hAnsi="Times New Roman"/>
            <w:i/>
            <w:color w:val="00000A"/>
            <w:sz w:val="26"/>
            <w:szCs w:val="26"/>
            <w:u w:val="none"/>
          </w:rPr>
          <w:t>/</w:t>
        </w:r>
        <w:r>
          <w:rPr>
            <w:rStyle w:val="Style12"/>
            <w:rFonts w:cs="Times New Roman" w:ascii="Times New Roman" w:hAnsi="Times New Roman"/>
            <w:i/>
            <w:color w:val="00000A"/>
            <w:sz w:val="26"/>
            <w:szCs w:val="26"/>
            <w:u w:val="none"/>
            <w:lang w:val="en-US"/>
          </w:rPr>
          <w:t>kadastr</w:t>
        </w:r>
        <w:r>
          <w:rPr>
            <w:rStyle w:val="Style12"/>
            <w:rFonts w:cs="Times New Roman" w:ascii="Times New Roman" w:hAnsi="Times New Roman"/>
            <w:i/>
            <w:color w:val="00000A"/>
            <w:sz w:val="26"/>
            <w:szCs w:val="26"/>
            <w:u w:val="none"/>
          </w:rPr>
          <w:t>22</w:t>
        </w:r>
      </w:hyperlink>
    </w:p>
    <w:p>
      <w:pPr>
        <w:pStyle w:val="Normal"/>
        <w:jc w:val="center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</w:r>
    </w:p>
    <w:sectPr>
      <w:footerReference w:type="default" r:id="rId9"/>
      <w:type w:val="nextPage"/>
      <w:pgSz w:w="11906" w:h="16838"/>
      <w:pgMar w:left="1134" w:right="567" w:header="0" w:top="913" w:footer="213" w:bottom="7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Arial CYR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>
        <w:sz w:val="16"/>
        <w:szCs w:val="16"/>
      </w:rPr>
    </w:pPr>
    <w:r>
      <w:rPr>
        <w:sz w:val="16"/>
        <w:szCs w:val="16"/>
      </w:rPr>
    </w:r>
  </w:p>
</w:ftr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b520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8"/>
    <w:rsid w:val="00006308"/>
    <w:pPr>
      <w:outlineLvl w:val="0"/>
    </w:pPr>
    <w:rPr/>
  </w:style>
  <w:style w:type="paragraph" w:styleId="2">
    <w:name w:val="Заголовок 2"/>
    <w:basedOn w:val="Style18"/>
    <w:rsid w:val="00006308"/>
    <w:pPr>
      <w:outlineLvl w:val="1"/>
    </w:pPr>
    <w:rPr/>
  </w:style>
  <w:style w:type="paragraph" w:styleId="3">
    <w:name w:val="Заголовок 3"/>
    <w:basedOn w:val="Style18"/>
    <w:rsid w:val="00006308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Nonformat" w:customStyle="1">
    <w:name w:val="ConsNonformat Знак"/>
    <w:link w:val="ConsNonformat"/>
    <w:qFormat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styleId="5" w:customStyle="1">
    <w:name w:val="Основной текст (5)_"/>
    <w:link w:val="50"/>
    <w:qFormat/>
    <w:rsid w:val="00fd74ac"/>
    <w:rPr>
      <w:b/>
      <w:bCs/>
      <w:spacing w:val="2"/>
      <w:sz w:val="24"/>
      <w:szCs w:val="24"/>
      <w:lang w:bidi="ar-SA"/>
    </w:rPr>
  </w:style>
  <w:style w:type="character" w:styleId="4" w:customStyle="1">
    <w:name w:val="Основной текст (4)_"/>
    <w:link w:val="40"/>
    <w:qFormat/>
    <w:rsid w:val="00fd74ac"/>
    <w:rPr>
      <w:b/>
      <w:bCs/>
      <w:sz w:val="24"/>
      <w:szCs w:val="24"/>
      <w:lang w:bidi="ar-SA"/>
    </w:rPr>
  </w:style>
  <w:style w:type="character" w:styleId="Style11">
    <w:name w:val="Выделение"/>
    <w:qFormat/>
    <w:rsid w:val="00fd74ac"/>
    <w:rPr>
      <w:rFonts w:cs="Times New Roman"/>
      <w:i/>
      <w:iCs/>
    </w:rPr>
  </w:style>
  <w:style w:type="character" w:styleId="Style12" w:customStyle="1">
    <w:name w:val="Интернет-ссылка"/>
    <w:rsid w:val="00fd74ac"/>
    <w:rPr>
      <w:color w:val="0000FF"/>
      <w:u w:val="single"/>
    </w:rPr>
  </w:style>
  <w:style w:type="character" w:styleId="Style13" w:customStyle="1">
    <w:name w:val="Нижний колонтитул Знак"/>
    <w:uiPriority w:val="99"/>
    <w:qFormat/>
    <w:rsid w:val="00a03abd"/>
    <w:rPr>
      <w:sz w:val="24"/>
      <w:szCs w:val="24"/>
      <w:lang w:val="ru-RU" w:eastAsia="ru-RU" w:bidi="ar-SA"/>
    </w:rPr>
  </w:style>
  <w:style w:type="character" w:styleId="Style14" w:customStyle="1">
    <w:name w:val="Верхний колонтитул Знак"/>
    <w:qFormat/>
    <w:rsid w:val="00853be2"/>
    <w:rPr>
      <w:sz w:val="24"/>
      <w:szCs w:val="24"/>
    </w:rPr>
  </w:style>
  <w:style w:type="character" w:styleId="Style15" w:customStyle="1">
    <w:name w:val="Текст выноски Знак"/>
    <w:qFormat/>
    <w:rsid w:val="0013397b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a9401a"/>
    <w:rPr/>
  </w:style>
  <w:style w:type="character" w:styleId="Style16" w:customStyle="1">
    <w:name w:val="Текст сноски Знак"/>
    <w:basedOn w:val="DefaultParagraphFont"/>
    <w:uiPriority w:val="99"/>
    <w:qFormat/>
    <w:rsid w:val="00d37fe4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Footnotereference">
    <w:name w:val="footnote reference"/>
    <w:basedOn w:val="DefaultParagraphFont"/>
    <w:uiPriority w:val="99"/>
    <w:unhideWhenUsed/>
    <w:qFormat/>
    <w:rsid w:val="00d37fe4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9e1bd9"/>
    <w:rPr/>
  </w:style>
  <w:style w:type="character" w:styleId="Strong">
    <w:name w:val="Strong"/>
    <w:basedOn w:val="DefaultParagraphFont"/>
    <w:uiPriority w:val="22"/>
    <w:qFormat/>
    <w:rsid w:val="001064a5"/>
    <w:rPr>
      <w:b/>
      <w:bCs/>
    </w:rPr>
  </w:style>
  <w:style w:type="character" w:styleId="ListLabel1" w:customStyle="1">
    <w:name w:val="ListLabel 1"/>
    <w:qFormat/>
    <w:rsid w:val="00006308"/>
    <w:rPr>
      <w:sz w:val="20"/>
    </w:rPr>
  </w:style>
  <w:style w:type="character" w:styleId="Style17" w:customStyle="1">
    <w:name w:val="Посещённая гиперссылка"/>
    <w:rsid w:val="00006308"/>
    <w:rPr>
      <w:color w:val="800000"/>
      <w:u w:val="single"/>
    </w:rPr>
  </w:style>
  <w:style w:type="paragraph" w:styleId="Style18" w:customStyle="1">
    <w:name w:val="Заголовок"/>
    <w:basedOn w:val="Normal"/>
    <w:next w:val="Style19"/>
    <w:qFormat/>
    <w:rsid w:val="0000630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tyle19">
    <w:name w:val="Основной текст"/>
    <w:basedOn w:val="Normal"/>
    <w:rsid w:val="00006308"/>
    <w:pPr>
      <w:spacing w:lineRule="auto" w:line="288" w:before="0" w:after="140"/>
    </w:pPr>
    <w:rPr/>
  </w:style>
  <w:style w:type="paragraph" w:styleId="Style20">
    <w:name w:val="Список"/>
    <w:basedOn w:val="Style19"/>
    <w:rsid w:val="00006308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3" w:customStyle="1">
    <w:name w:val="Заглавие"/>
    <w:basedOn w:val="Style18"/>
    <w:rsid w:val="00006308"/>
    <w:pPr/>
    <w:rPr/>
  </w:style>
  <w:style w:type="paragraph" w:styleId="Indexheading">
    <w:name w:val="index heading"/>
    <w:basedOn w:val="Normal"/>
    <w:qFormat/>
    <w:rsid w:val="00006308"/>
    <w:pPr>
      <w:suppressLineNumbers/>
    </w:pPr>
    <w:rPr>
      <w:rFonts w:cs="Mangal"/>
    </w:rPr>
  </w:style>
  <w:style w:type="paragraph" w:styleId="ConsNonformat1" w:customStyle="1">
    <w:name w:val="ConsNonformat"/>
    <w:qFormat/>
    <w:rsid w:val="004b5205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6"/>
      <w:szCs w:val="26"/>
      <w:lang w:val="ru-RU" w:eastAsia="ru-RU" w:bidi="ar-SA"/>
    </w:rPr>
  </w:style>
  <w:style w:type="paragraph" w:styleId="ConsPlusNormal" w:customStyle="1">
    <w:name w:val="ConsPlusNormal"/>
    <w:qFormat/>
    <w:rsid w:val="004b5205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51" w:customStyle="1">
    <w:name w:val="Основной текст (5)"/>
    <w:basedOn w:val="Normal"/>
    <w:link w:val="5"/>
    <w:qFormat/>
    <w:rsid w:val="00fd74ac"/>
    <w:pPr>
      <w:shd w:val="clear" w:color="auto" w:fill="FFFFFF"/>
      <w:spacing w:lineRule="atLeast" w:line="240" w:before="1680" w:after="60"/>
    </w:pPr>
    <w:rPr>
      <w:b/>
      <w:bCs/>
      <w:spacing w:val="2"/>
    </w:rPr>
  </w:style>
  <w:style w:type="paragraph" w:styleId="41" w:customStyle="1">
    <w:name w:val="Основной текст (4)"/>
    <w:basedOn w:val="Normal"/>
    <w:link w:val="4"/>
    <w:qFormat/>
    <w:rsid w:val="00fd74ac"/>
    <w:pPr>
      <w:shd w:val="clear" w:color="auto" w:fill="FFFFFF"/>
      <w:spacing w:lineRule="exact" w:line="302"/>
      <w:jc w:val="right"/>
    </w:pPr>
    <w:rPr>
      <w:b/>
      <w:bCs/>
    </w:rPr>
  </w:style>
  <w:style w:type="paragraph" w:styleId="Style24">
    <w:name w:val="Нижний колонтитул"/>
    <w:basedOn w:val="Normal"/>
    <w:uiPriority w:val="99"/>
    <w:rsid w:val="00a03abd"/>
    <w:pPr>
      <w:tabs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9423bb"/>
    <w:pPr>
      <w:widowControl w:val="false"/>
      <w:suppressAutoHyphens w:val="true"/>
      <w:bidi w:val="0"/>
      <w:jc w:val="left"/>
    </w:pPr>
    <w:rPr>
      <w:rFonts w:ascii="Arial CYR" w:hAnsi="Arial CYR" w:eastAsia="Times New Roman" w:cs="Arial CYR"/>
      <w:b/>
      <w:bCs/>
      <w:color w:val="00000A"/>
      <w:sz w:val="24"/>
      <w:szCs w:val="20"/>
      <w:lang w:val="ru-RU" w:eastAsia="ru-RU" w:bidi="ar-SA"/>
    </w:rPr>
  </w:style>
  <w:style w:type="paragraph" w:styleId="Style25">
    <w:name w:val="Верхний колонтитул"/>
    <w:basedOn w:val="Normal"/>
    <w:rsid w:val="00853be2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13397b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3c16ed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d20716"/>
    <w:pPr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paragraph" w:styleId="Footnotetext">
    <w:name w:val="footnote text"/>
    <w:basedOn w:val="Normal"/>
    <w:uiPriority w:val="99"/>
    <w:unhideWhenUsed/>
    <w:qFormat/>
    <w:rsid w:val="00d37fe4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Default" w:customStyle="1">
    <w:name w:val="Default"/>
    <w:qFormat/>
    <w:rsid w:val="00a13e2d"/>
    <w:pPr>
      <w:widowControl/>
      <w:suppressAutoHyphens w:val="true"/>
      <w:bidi w:val="0"/>
      <w:jc w:val="left"/>
    </w:pPr>
    <w:rPr>
      <w:rFonts w:ascii="Arial" w:hAnsi="Arial" w:eastAsia="Calibri" w:cs="Arial" w:eastAsiaTheme="minorHAnsi"/>
      <w:color w:val="000000"/>
      <w:sz w:val="24"/>
      <w:szCs w:val="24"/>
      <w:lang w:val="ru-RU" w:eastAsia="en-US" w:bidi="ar-SA"/>
    </w:rPr>
  </w:style>
  <w:style w:type="paragraph" w:styleId="Style26" w:customStyle="1">
    <w:name w:val="Блочная цитата"/>
    <w:basedOn w:val="Normal"/>
    <w:qFormat/>
    <w:rsid w:val="00006308"/>
    <w:pPr/>
    <w:rPr/>
  </w:style>
  <w:style w:type="paragraph" w:styleId="Style27">
    <w:name w:val="Подзаголовок"/>
    <w:basedOn w:val="Style18"/>
    <w:rsid w:val="00006308"/>
    <w:pPr/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2"/>
    <w:rsid w:val="00fd74a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mailto:fgu22_press2@u22.rosreestr.ru" TargetMode="External"/><Relationship Id="rId5" Type="http://schemas.openxmlformats.org/officeDocument/2006/relationships/hyperlink" Target="mailto:fgu22_press2@u22.rosreestr.ru" TargetMode="External"/><Relationship Id="rId6" Type="http://schemas.openxmlformats.org/officeDocument/2006/relationships/hyperlink" Target="mailto:fgu22_press2@u22.rosreestr.ru" TargetMode="External"/><Relationship Id="rId7" Type="http://schemas.openxmlformats.org/officeDocument/2006/relationships/hyperlink" Target="mailto:fgu22_press2@u22.rosreestr.ru" TargetMode="External"/><Relationship Id="rId8" Type="http://schemas.openxmlformats.org/officeDocument/2006/relationships/hyperlink" Target="https://vk.com/kadastr22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9B9F-2674-4B23-9820-69D09D32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LibreOffice/4.4.7.2$Windows_x86 LibreOffice_project/f3153a8b245191196a4b6b9abd1d0da16eead600</Application>
  <Paragraphs>14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2016-03-23T06:00:00Z</dcterms:created>
  <dc:creator>tmy</dc:creator>
  <dc:language>ru-RU</dc:language>
  <cp:lastPrinted>2016-11-10T09:57:00Z</cp:lastPrinted>
  <dcterms:modified xsi:type="dcterms:W3CDTF">2016-12-14T10:23:17Z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